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uto"/>
        <w:ind w:right="0"/>
        <w:jc w:val="center"/>
        <w:textAlignment w:val="baseline"/>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基金会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uto"/>
        <w:ind w:right="0"/>
        <w:jc w:val="center"/>
        <w:textAlignment w:val="baseline"/>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32"/>
          <w:szCs w:val="32"/>
          <w:shd w:val="clear" w:fill="FFFFFF"/>
          <w:lang w:eastAsia="zh-CN" w:bidi="ar"/>
          <w14:textFill>
            <w14:solidFill>
              <w14:schemeClr w14:val="tx1">
                <w14:lumMod w14:val="75000"/>
                <w14:lumOff w14:val="25000"/>
              </w14:schemeClr>
            </w14:solidFill>
          </w14:textFill>
        </w:rPr>
        <w:t>202</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2</w:t>
      </w: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年工作总结与</w:t>
      </w:r>
      <w:r>
        <w:rPr>
          <w:rFonts w:hint="eastAsia" w:ascii="宋体" w:hAnsi="宋体" w:eastAsia="宋体" w:cs="宋体"/>
          <w:b/>
          <w:bCs/>
          <w:i w:val="0"/>
          <w:caps w:val="0"/>
          <w:color w:val="404040" w:themeColor="text1" w:themeTint="BF"/>
          <w:spacing w:val="0"/>
          <w:kern w:val="0"/>
          <w:sz w:val="32"/>
          <w:szCs w:val="32"/>
          <w:shd w:val="clear" w:fill="FFFFFF"/>
          <w:lang w:eastAsia="zh-Hans" w:bidi="ar"/>
          <w14:textFill>
            <w14:solidFill>
              <w14:schemeClr w14:val="tx1">
                <w14:lumMod w14:val="75000"/>
                <w14:lumOff w14:val="25000"/>
              </w14:schemeClr>
            </w14:solidFill>
          </w14:textFill>
        </w:rPr>
        <w:t>202</w:t>
      </w:r>
      <w:r>
        <w:rPr>
          <w:rFonts w:hint="eastAsia" w:ascii="宋体" w:hAnsi="宋体" w:eastAsia="宋体" w:cs="宋体"/>
          <w:b/>
          <w:bCs/>
          <w:i w:val="0"/>
          <w:caps w:val="0"/>
          <w:color w:val="404040" w:themeColor="text1" w:themeTint="BF"/>
          <w:spacing w:val="0"/>
          <w:kern w:val="0"/>
          <w:sz w:val="32"/>
          <w:szCs w:val="32"/>
          <w:shd w:val="clear" w:fill="FFFFFF"/>
          <w:lang w:val="en-US" w:eastAsia="zh-CN" w:bidi="ar"/>
          <w14:textFill>
            <w14:solidFill>
              <w14:schemeClr w14:val="tx1">
                <w14:lumMod w14:val="75000"/>
                <w14:lumOff w14:val="25000"/>
              </w14:schemeClr>
            </w14:solidFill>
          </w14:textFill>
        </w:rPr>
        <w:t>3</w:t>
      </w:r>
      <w:r>
        <w:rPr>
          <w:rFonts w:hint="eastAsia" w:ascii="宋体" w:hAnsi="宋体" w:eastAsia="宋体" w:cs="宋体"/>
          <w:b/>
          <w:bCs/>
          <w:i w:val="0"/>
          <w:caps w:val="0"/>
          <w:color w:val="404040" w:themeColor="text1" w:themeTint="BF"/>
          <w:spacing w:val="0"/>
          <w:kern w:val="0"/>
          <w:sz w:val="32"/>
          <w:szCs w:val="32"/>
          <w:shd w:val="clear" w:fill="FFFFFF"/>
          <w:lang w:val="en-US" w:eastAsia="zh-Hans" w:bidi="ar"/>
          <w14:textFill>
            <w14:solidFill>
              <w14:schemeClr w14:val="tx1">
                <w14:lumMod w14:val="75000"/>
                <w14:lumOff w14:val="25000"/>
              </w14:schemeClr>
            </w14:solidFill>
          </w14:textFill>
        </w:rPr>
        <w:t>年工作计划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both"/>
        <w:textAlignment w:val="baseline"/>
        <w:outlineLvl w:val="9"/>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以下简称基金会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是</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2021</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年</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12</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月经福建</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省民政厅</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批准设立的</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省级非公募慈善基金会</w:t>
      </w:r>
      <w:r>
        <w:rPr>
          <w:rFonts w:hint="eastAsia"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主要业务范围为资助贫困癌症患者</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资助并支持中国癌症防治与康复相关的公益科普活动</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我们</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的</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使命</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是：努力改善癌症患者的生存质量和状态；用公益倡导唤醒大众重视生命的意义。</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我们的愿景是</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：联合社会各界力量，构建人人平等共融的社会，建设福建省最值得信赖的癌症服务公益基金会。</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为了总结经验，规划未来，更好地开展下一年度工作，现将基金会2022年度工作总结及2023年度工作计划汇报如下：</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1" w:firstLineChars="200"/>
        <w:jc w:val="left"/>
        <w:outlineLvl w:val="9"/>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一</w:t>
      </w:r>
      <w:r>
        <w:rPr>
          <w:rFonts w:hint="eastAsia" w:ascii="宋体" w:hAnsi="宋体" w:eastAsia="宋体" w:cs="宋体"/>
          <w:b/>
          <w:bCs/>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 xml:space="preserve"> 、</w:t>
      </w:r>
      <w:r>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2022年度工作总结</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 xml:space="preserve">本年度业务总体情况：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rPr>
      </w:pPr>
      <w:r>
        <w:rPr>
          <w:rFonts w:hint="eastAsia" w:ascii="宋体" w:hAnsi="宋体" w:eastAsia="宋体" w:cs="宋体"/>
          <w:sz w:val="28"/>
          <w:szCs w:val="28"/>
        </w:rPr>
        <w:t xml:space="preserve">积极设立医疗领域专家顾问，定期为项目提供专业意见，创造医患沟通交流的桥梁。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0" w:firstLineChars="0"/>
        <w:jc w:val="left"/>
        <w:outlineLvl w:val="9"/>
        <w:rPr>
          <w:rFonts w:hint="eastAsia" w:ascii="宋体" w:hAnsi="宋体" w:eastAsia="宋体" w:cs="宋体"/>
          <w:sz w:val="28"/>
          <w:szCs w:val="28"/>
        </w:rPr>
      </w:pPr>
      <w:r>
        <w:rPr>
          <w:rFonts w:hint="eastAsia" w:ascii="宋体" w:hAnsi="宋体" w:eastAsia="宋体" w:cs="宋体"/>
          <w:sz w:val="28"/>
          <w:szCs w:val="28"/>
        </w:rPr>
        <w:t xml:space="preserve">聘请专业的法律、财务顾问团队，为基金会发展提供专业法律与财税支持与监督作用。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sz w:val="28"/>
          <w:szCs w:val="28"/>
        </w:rPr>
      </w:pPr>
      <w:r>
        <w:rPr>
          <w:rFonts w:hint="eastAsia" w:ascii="宋体" w:hAnsi="宋体" w:eastAsia="宋体" w:cs="宋体"/>
          <w:sz w:val="28"/>
          <w:szCs w:val="28"/>
        </w:rPr>
        <w:t xml:space="preserve">（3）设立了党支部并积极开展活动。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rPr>
      </w:pPr>
      <w:r>
        <w:rPr>
          <w:rFonts w:hint="eastAsia" w:ascii="宋体" w:hAnsi="宋体" w:eastAsia="宋体" w:cs="宋体"/>
          <w:sz w:val="28"/>
          <w:szCs w:val="28"/>
        </w:rPr>
        <w:t>进一步完善相关制度，建立健全信息公开制度、项目管理制度、反腐败</w:t>
      </w:r>
      <w:r>
        <w:rPr>
          <w:rFonts w:hint="eastAsia" w:ascii="宋体" w:hAnsi="宋体" w:eastAsia="宋体" w:cs="宋体"/>
          <w:sz w:val="28"/>
          <w:szCs w:val="28"/>
          <w:lang w:eastAsia="zh-CN"/>
        </w:rPr>
        <w:t>、</w:t>
      </w:r>
      <w:r>
        <w:rPr>
          <w:rFonts w:hint="eastAsia" w:ascii="宋体" w:hAnsi="宋体" w:eastAsia="宋体" w:cs="宋体"/>
          <w:sz w:val="28"/>
          <w:szCs w:val="28"/>
        </w:rPr>
        <w:t xml:space="preserve">反贿赂制度等制度，规范明确办事流程，落实内部控制。同时，落实《财政部税务总局民政部关于公益性捐赠税前扣除有关事项的公告》关于社会组织公益性捐赠税前扣除政策，取得2022-2024年度福建省公益组织捐赠税前扣除政策，完善基金会内涵建设，提升外部影响力及吸引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目前</w:t>
      </w:r>
      <w:r>
        <w:rPr>
          <w:rFonts w:hint="eastAsia" w:ascii="宋体" w:hAnsi="宋体" w:eastAsia="宋体" w:cs="宋体"/>
          <w:sz w:val="28"/>
          <w:szCs w:val="28"/>
        </w:rPr>
        <w:t>的</w:t>
      </w:r>
      <w:r>
        <w:rPr>
          <w:rFonts w:hint="eastAsia" w:ascii="宋体" w:hAnsi="宋体" w:eastAsia="宋体" w:cs="宋体"/>
          <w:sz w:val="28"/>
          <w:szCs w:val="28"/>
          <w:lang w:eastAsia="zh-CN"/>
        </w:rPr>
        <w:t>几个</w:t>
      </w:r>
      <w:r>
        <w:rPr>
          <w:rFonts w:hint="eastAsia" w:ascii="宋体" w:hAnsi="宋体" w:eastAsia="宋体" w:cs="宋体"/>
          <w:sz w:val="28"/>
          <w:szCs w:val="28"/>
        </w:rPr>
        <w:t>公益项目都在稳步推进中，其中种光计划已完成线上科普26场、线下科普活动10场，获得捐赠165272元，支出160186.52元； 厦门第一届520公益跑共参与350人，线上浏览50万，获得捐赠实物与现金捐赠共计128979元，支出178911.86 元；腱鞘巨细胞瘤科普计划共举办4次线上直播、1场学术交流会议，共获得151320元捐赠款，支出72993.75 元；涟漪心理支持计划已招募心理咨询师、社工等共学成员共计140人，并开始进行线上共学与团队对话，为后续患者家属服务打下</w:t>
      </w:r>
      <w:r>
        <w:rPr>
          <w:rFonts w:hint="eastAsia" w:ascii="宋体" w:hAnsi="宋体" w:eastAsia="宋体" w:cs="宋体"/>
          <w:sz w:val="28"/>
          <w:szCs w:val="28"/>
          <w:lang w:eastAsia="zh-CN"/>
        </w:rPr>
        <w:t>坚实的基础</w:t>
      </w:r>
      <w:r>
        <w:rPr>
          <w:rFonts w:hint="eastAsia" w:ascii="宋体" w:hAnsi="宋体" w:eastAsia="宋体" w:cs="宋体"/>
          <w:sz w:val="28"/>
          <w:szCs w:val="28"/>
        </w:rPr>
        <w:t>，获得捐赠8000元，支出17840.87元；关爱有声合唱团共有30位癌症女性加入，开展1次线下课程与4次线上课程，获得捐赠1000元，支出4076元。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outlineLvl w:val="9"/>
        <w:rPr>
          <w:rFonts w:hint="eastAsia" w:ascii="宋体" w:hAnsi="宋体" w:eastAsia="宋体" w:cs="宋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561" w:firstLineChars="200"/>
        <w:jc w:val="left"/>
        <w:outlineLvl w:val="9"/>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二</w:t>
      </w:r>
      <w:r>
        <w:rPr>
          <w:rFonts w:hint="eastAsia" w:ascii="宋体" w:hAnsi="宋体" w:eastAsia="宋体" w:cs="宋体"/>
          <w:b/>
          <w:bCs/>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 xml:space="preserve"> 、</w:t>
      </w:r>
      <w:r>
        <w:rPr>
          <w:rFonts w:hint="eastAsia" w:ascii="宋体" w:hAnsi="宋体" w:eastAsia="宋体" w:cs="宋体"/>
          <w:b/>
          <w:bCs/>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2023年度工作</w:t>
      </w:r>
      <w:r>
        <w:rPr>
          <w:rFonts w:hint="eastAsia" w:ascii="宋体" w:hAnsi="宋体" w:eastAsia="宋体" w:cs="宋体"/>
          <w:b/>
          <w:bCs/>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根据《中华人民共和国慈善法》、 《福建省慈善事业促进办法》等</w:t>
      </w:r>
      <w:r>
        <w:rPr>
          <w:rFonts w:hint="eastAsia" w:ascii="宋体" w:hAnsi="宋体" w:eastAsia="宋体" w:cs="宋体"/>
          <w:sz w:val="28"/>
          <w:szCs w:val="28"/>
          <w:lang w:eastAsia="zh-CN"/>
        </w:rPr>
        <w:t>，</w:t>
      </w:r>
      <w:r>
        <w:rPr>
          <w:rFonts w:hint="eastAsia" w:ascii="宋体" w:hAnsi="宋体" w:eastAsia="宋体" w:cs="宋体"/>
          <w:sz w:val="28"/>
          <w:szCs w:val="28"/>
        </w:rPr>
        <w:t xml:space="preserve">2023年基金会将继续秉持机构使命，围绕基金会章程中规定的业务范围，进一步拓展资源，将着力推进以下工作：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强化内部治理，加强制度建设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紧跟党的领导，了解国家政策并认真执行党建工作；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加强对慈善组织专职人员的管理和培训学习，提高专职人员的专业性、 法律性、规范性。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定期</w:t>
      </w:r>
      <w:r>
        <w:rPr>
          <w:rFonts w:hint="eastAsia" w:ascii="宋体" w:hAnsi="宋体" w:eastAsia="宋体" w:cs="宋体"/>
          <w:sz w:val="28"/>
          <w:szCs w:val="28"/>
          <w:lang w:eastAsia="zh-CN"/>
        </w:rPr>
        <w:t>召开</w:t>
      </w:r>
      <w:r>
        <w:rPr>
          <w:rFonts w:hint="eastAsia" w:ascii="宋体" w:hAnsi="宋体" w:eastAsia="宋体" w:cs="宋体"/>
          <w:sz w:val="28"/>
          <w:szCs w:val="28"/>
        </w:rPr>
        <w:t>理事会会议，邀请理事、监事为基金会的运营和发展提供指导意见，明晰方向和路径，从核心专业、治理与管理、对外关系、资源拓展、财务、法律等方面，与基金会的发展密切协同。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加强保持基金会与受惠人群及其他公益机构的沟通交流，积极开展、参加联动活动，加强与各地区社工服务中心以及其他社会组织的慈善合作，有效地把慈善收入落到更多边缘性的弱势群体。</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加强项目管理，精准创设公益项目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基金会将最大化寻求潜在捐赠者的价值认同，聚焦癌症服务发展的难点重点，在早 癌筛查、诊疗科普、科研探索、医患互动、就业帮扶等方面依法创设公益项目，提升项目认同度，增强项目 吸引力，使更多癌症群体受益，计划推动并开展以下项目：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8"/>
          <w:szCs w:val="28"/>
        </w:rPr>
      </w:pPr>
      <w:r>
        <w:rPr>
          <w:rFonts w:hint="eastAsia" w:ascii="宋体" w:hAnsi="宋体" w:eastAsia="宋体" w:cs="宋体"/>
          <w:sz w:val="28"/>
          <w:szCs w:val="28"/>
        </w:rPr>
        <w:t>关爱有家，种光计划——线上+线下专业诊疗科普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从肿瘤患者的生命周期为主线。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线上部分：搭建专业的线上直播平台，每月邀请医疗领域专家进行线上科普，涉及肿瘤治疗过程中患者面临的副作用及处理方式、最新临床科研数据分享、抗肿瘤治疗方法的介 绍等，全年不少于12场；研发专业的线上AI识别电子病历可视化管理系统，帮助患者科学、便捷、高效地监 测病情；创建线上绿色通道，提供最新的抗癌咨询及诊疗讯息</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线下部分：与相关医院科室开展线下患</w:t>
      </w:r>
      <w:r>
        <w:rPr>
          <w:rFonts w:hint="eastAsia" w:ascii="宋体" w:hAnsi="宋体" w:eastAsia="宋体" w:cs="宋体"/>
          <w:sz w:val="28"/>
          <w:szCs w:val="28"/>
          <w:lang w:val="en-US" w:eastAsia="zh-CN"/>
        </w:rPr>
        <w:t>者交流</w:t>
      </w:r>
      <w:r>
        <w:rPr>
          <w:rFonts w:hint="eastAsia" w:ascii="宋体" w:hAnsi="宋体" w:eastAsia="宋体" w:cs="宋体"/>
          <w:sz w:val="28"/>
          <w:szCs w:val="28"/>
        </w:rPr>
        <w:t xml:space="preserve">会，搭建医生与患者沟通的桥梁，全年不少于3场；组织同城患友互助沙龙，抱团取暖共同前行，全年不少于 3场；主办或协办省内权威学术会议，推动肿瘤临床实践的探索与科研水平的提高，全年不少于2场。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涟漪心理支持计划——培养为癌症家庭服务的心理咨询师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继续推进并落实项目规划</w:t>
      </w:r>
      <w:r>
        <w:rPr>
          <w:rFonts w:hint="eastAsia" w:ascii="宋体" w:hAnsi="宋体" w:eastAsia="宋体" w:cs="宋体"/>
          <w:sz w:val="28"/>
          <w:szCs w:val="28"/>
          <w:lang w:eastAsia="zh-CN"/>
        </w:rPr>
        <w:t>，</w:t>
      </w:r>
      <w:r>
        <w:rPr>
          <w:rFonts w:hint="eastAsia" w:ascii="宋体" w:hAnsi="宋体" w:eastAsia="宋体" w:cs="宋体"/>
          <w:sz w:val="28"/>
          <w:szCs w:val="28"/>
        </w:rPr>
        <w:t>培养至少100位推动该议 题在国内发展的同行者，搭建伙伴关系网络；通过共学+实践的模式，尝试书写开展面向癌症患者家属的心理 支持手册，由共学阶段迈向实践阶段，同步</w:t>
      </w:r>
      <w:r>
        <w:rPr>
          <w:rFonts w:hint="eastAsia" w:ascii="宋体" w:hAnsi="宋体" w:eastAsia="宋体" w:cs="宋体"/>
          <w:sz w:val="28"/>
          <w:szCs w:val="28"/>
          <w:lang w:eastAsia="zh-CN"/>
        </w:rPr>
        <w:t>开展</w:t>
      </w:r>
      <w:r>
        <w:rPr>
          <w:rFonts w:hint="eastAsia" w:ascii="宋体" w:hAnsi="宋体" w:eastAsia="宋体" w:cs="宋体"/>
          <w:sz w:val="28"/>
          <w:szCs w:val="28"/>
        </w:rPr>
        <w:t xml:space="preserve">针对患者家庭的公益咨询服务、成效评估与行动研究。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关爱有声合唱团——女性癌症患者重拾自信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经过四个月的声乐学习后可以完成第一期合唱团成员的歌曲录制与反馈评估。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明天肺更好——肺结节早癌筛查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计划于全国肿瘤防治周立项并完成项目设计方案，通过线下义诊和免费CT筛查的方式，降低晚期肺癌的发病率，做到早期发现，实现治愈可能，避免背负沉重的晚期抗肿瘤治疗负担。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厦门</w:t>
      </w:r>
      <w:r>
        <w:rPr>
          <w:rFonts w:hint="eastAsia" w:ascii="宋体" w:hAnsi="宋体" w:eastAsia="宋体" w:cs="宋体"/>
          <w:sz w:val="28"/>
          <w:szCs w:val="28"/>
          <w:lang w:eastAsia="zh-CN"/>
        </w:rPr>
        <w:t>第二届</w:t>
      </w:r>
      <w:r>
        <w:rPr>
          <w:rFonts w:hint="eastAsia" w:ascii="宋体" w:hAnsi="宋体" w:eastAsia="宋体" w:cs="宋体"/>
          <w:sz w:val="28"/>
          <w:szCs w:val="28"/>
        </w:rPr>
        <w:t>医患同跑公益</w:t>
      </w:r>
      <w:r>
        <w:rPr>
          <w:rFonts w:hint="eastAsia" w:ascii="宋体" w:hAnsi="宋体" w:eastAsia="宋体" w:cs="宋体"/>
          <w:sz w:val="28"/>
          <w:szCs w:val="28"/>
          <w:lang w:val="en-US" w:eastAsia="zh-Hans"/>
        </w:rPr>
        <w:t>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计划</w:t>
      </w:r>
      <w:r>
        <w:rPr>
          <w:rFonts w:hint="eastAsia" w:ascii="宋体" w:hAnsi="宋体" w:eastAsia="宋体" w:cs="宋体"/>
          <w:sz w:val="28"/>
          <w:szCs w:val="28"/>
          <w:lang w:val="en-US" w:eastAsia="zh-CN"/>
        </w:rPr>
        <w:t>于</w:t>
      </w:r>
      <w:r>
        <w:rPr>
          <w:rFonts w:hint="eastAsia" w:ascii="宋体" w:hAnsi="宋体" w:eastAsia="宋体" w:cs="宋体"/>
          <w:sz w:val="28"/>
          <w:szCs w:val="28"/>
        </w:rPr>
        <w:t>5月</w:t>
      </w:r>
      <w:r>
        <w:rPr>
          <w:rFonts w:hint="eastAsia" w:ascii="宋体" w:hAnsi="宋体" w:eastAsia="宋体" w:cs="宋体"/>
          <w:sz w:val="28"/>
          <w:szCs w:val="28"/>
          <w:lang w:val="en-US" w:eastAsia="zh-CN"/>
        </w:rPr>
        <w:t>20</w:t>
      </w:r>
      <w:r>
        <w:rPr>
          <w:rFonts w:hint="eastAsia" w:ascii="宋体" w:hAnsi="宋体" w:eastAsia="宋体" w:cs="宋体"/>
          <w:sz w:val="28"/>
          <w:szCs w:val="28"/>
        </w:rPr>
        <w:t>日开展，组建肿瘤患者、家属及医护人员、医学生、爱心志愿者、爱心企业共同参与的马拉松活动。本次活动通过5KM折返跑的形式，强调人人公益、参与改变现实的理念，唤起各界对癌症患者和癌症研究的广泛关注，凝聚起爱心接力、守望相助的巨大社会力量，体现全民同心共建健康中国，推动全民参与运动发展，提升市民生活质量，推进国家癌症防 治行动的强烈愿望和深厚基础。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公益传播与信息披露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在开展项目的同时，秘书处将加强公益项目的传播宣传、交流及机构的信息披露，按照登记管理机关的要求，在官方、慈善中国对机构的相关信息进行披露，同时，</w:t>
      </w:r>
      <w:r>
        <w:rPr>
          <w:rFonts w:hint="eastAsia" w:ascii="宋体" w:hAnsi="宋体" w:eastAsia="宋体" w:cs="宋体"/>
          <w:sz w:val="28"/>
          <w:szCs w:val="28"/>
          <w:lang w:val="en-US" w:eastAsia="zh-Hans"/>
        </w:rPr>
        <w:t>拓展</w:t>
      </w:r>
      <w:r>
        <w:rPr>
          <w:rFonts w:hint="eastAsia" w:ascii="宋体" w:hAnsi="宋体" w:eastAsia="宋体" w:cs="宋体"/>
          <w:sz w:val="28"/>
          <w:szCs w:val="28"/>
        </w:rPr>
        <w:t>机构公众号、小红书账号，对机构的项目、活动及运营等进行及时的发布和披露，以加强基金会信息化建设及捐赠人反馈。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
          <w:bCs/>
          <w:sz w:val="28"/>
          <w:szCs w:val="28"/>
        </w:rPr>
        <w:t>志愿者体系的建立与管理</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为志愿者提供成长旅程和管理平台，迅速发展，广泛连接，形成公益网络化管理。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14:textFill>
            <w14:solidFill>
              <w14:schemeClr w14:val="tx1">
                <w14:lumMod w14:val="75000"/>
                <w14:lumOff w14:val="25000"/>
              </w14:schemeClr>
            </w14:solidFill>
          </w14:textFill>
        </w:rPr>
      </w:pP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三</w:t>
      </w: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w:t>
      </w:r>
      <w:r>
        <w:rPr>
          <w:rStyle w:val="5"/>
          <w:rFonts w:hint="eastAsia" w:ascii="宋体" w:hAnsi="宋体" w:eastAsia="宋体" w:cs="宋体"/>
          <w:b/>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 xml:space="preserve"> </w:t>
      </w:r>
      <w:r>
        <w:rPr>
          <w:rStyle w:val="5"/>
          <w:rFonts w:hint="eastAsia" w:ascii="宋体" w:hAnsi="宋体" w:eastAsia="宋体" w:cs="宋体"/>
          <w:b/>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202</w:t>
      </w:r>
      <w:r>
        <w:rPr>
          <w:rStyle w:val="5"/>
          <w:rFonts w:hint="eastAsia" w:ascii="宋体" w:hAnsi="宋体" w:eastAsia="宋体" w:cs="宋体"/>
          <w:b/>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3</w:t>
      </w:r>
      <w:r>
        <w:rPr>
          <w:rStyle w:val="5"/>
          <w:rFonts w:hint="eastAsia" w:ascii="宋体" w:hAnsi="宋体" w:eastAsia="宋体" w:cs="宋体"/>
          <w:b/>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年基金会年度财务预算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202</w:t>
      </w:r>
      <w:r>
        <w:rPr>
          <w:rFonts w:hint="eastAsia" w:ascii="宋体" w:hAnsi="宋体" w:eastAsia="宋体" w:cs="宋体"/>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2</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年，基金会年度</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捐赠</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收入：</w:t>
      </w:r>
      <w:r>
        <w:rPr>
          <w:rFonts w:hint="eastAsia" w:ascii="宋体" w:hAnsi="宋体" w:eastAsia="宋体" w:cs="宋体"/>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399</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万元，202</w:t>
      </w:r>
      <w:r>
        <w:rPr>
          <w:rFonts w:hint="eastAsia" w:ascii="宋体" w:hAnsi="宋体" w:eastAsia="宋体" w:cs="宋体"/>
          <w:i w:val="0"/>
          <w:caps w:val="0"/>
          <w:color w:val="404040" w:themeColor="text1" w:themeTint="BF"/>
          <w:spacing w:val="0"/>
          <w:sz w:val="28"/>
          <w:szCs w:val="28"/>
          <w:shd w:val="clear" w:fill="FFFFFF"/>
          <w:vertAlign w:val="baseline"/>
          <w:lang w:val="en-US" w:eastAsia="zh-CN"/>
          <w14:textFill>
            <w14:solidFill>
              <w14:schemeClr w14:val="tx1">
                <w14:lumMod w14:val="75000"/>
                <w14:lumOff w14:val="25000"/>
              </w14:schemeClr>
            </w14:solidFill>
          </w14:textFill>
        </w:rPr>
        <w:t>3</w:t>
      </w:r>
      <w:r>
        <w:rPr>
          <w:rFonts w:hint="eastAsia" w:ascii="宋体" w:hAnsi="宋体" w:eastAsia="宋体" w:cs="宋体"/>
          <w:i w:val="0"/>
          <w:caps w:val="0"/>
          <w:color w:val="404040" w:themeColor="text1" w:themeTint="BF"/>
          <w:spacing w:val="0"/>
          <w:sz w:val="28"/>
          <w:szCs w:val="28"/>
          <w:shd w:val="clear" w:fill="FFFFFF"/>
          <w:vertAlign w:val="baseline"/>
          <w14:textFill>
            <w14:solidFill>
              <w14:schemeClr w14:val="tx1">
                <w14:lumMod w14:val="75000"/>
                <w14:lumOff w14:val="25000"/>
              </w14:schemeClr>
            </w14:solidFill>
          </w14:textFill>
        </w:rPr>
        <w:t>年度计划支出</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如下</w:t>
      </w:r>
      <w:r>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vertAlign w:val="baseline"/>
          <w:lang w:val="en-US" w:eastAsia="zh-Hans"/>
          <w14:textFill>
            <w14:solidFill>
              <w14:schemeClr w14:val="tx1">
                <w14:lumMod w14:val="75000"/>
                <w14:lumOff w14:val="25000"/>
              </w14:schemeClr>
            </w14:solidFill>
          </w14:textFill>
        </w:rPr>
        <w:t>以最终项目决算为准</w:t>
      </w:r>
      <w:r>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t>：</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关爱有家</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种光计划</w:t>
      </w:r>
      <w:r>
        <w:rPr>
          <w:rFonts w:hint="default"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64</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关爱有声合唱团</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女性癌症患者重拾自信</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8</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厦门</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第二</w:t>
      </w:r>
      <w:r>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t>届医患同跑公益马拉松</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35.5万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涟漪心理支持计划</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培养服务癌症家庭的心理咨询师人才</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w:t>
      </w:r>
      <w:r>
        <w:rPr>
          <w:rFonts w:hint="default"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2</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肺癌活动月—呼吸不是小事：13万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共谱新生健康同行——前列腺早筛项目：</w:t>
      </w:r>
      <w:r>
        <w:rPr>
          <w:rFonts w:hint="default"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4</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康净守护计划：</w:t>
      </w:r>
      <w:r>
        <w:rPr>
          <w:rFonts w:hint="default"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1</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万</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《肺要知道》诊疗手册项目：</w:t>
      </w:r>
      <w:r>
        <w:rPr>
          <w:rFonts w:hint="default" w:ascii="宋体" w:hAnsi="宋体" w:eastAsia="宋体" w:cs="宋体"/>
          <w:i w:val="0"/>
          <w:caps w:val="0"/>
          <w:color w:val="404040" w:themeColor="text1" w:themeTint="BF"/>
          <w:spacing w:val="0"/>
          <w:kern w:val="0"/>
          <w:sz w:val="28"/>
          <w:szCs w:val="28"/>
          <w:shd w:val="clear" w:fill="FFFFFF"/>
          <w:lang w:eastAsia="zh-CN" w:bidi="ar"/>
          <w14:textFill>
            <w14:solidFill>
              <w14:schemeClr w14:val="tx1">
                <w14:lumMod w14:val="75000"/>
                <w14:lumOff w14:val="25000"/>
              </w14:schemeClr>
            </w14:solidFill>
          </w14:textFill>
        </w:rPr>
        <w:t>2</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baseline"/>
        <w:outlineLvl w:val="9"/>
        <w:rPr>
          <w:rFonts w:hint="eastAsia" w:ascii="宋体" w:hAnsi="宋体" w:eastAsia="宋体" w:cs="宋体"/>
          <w:i w:val="0"/>
          <w:caps w:val="0"/>
          <w:color w:val="404040" w:themeColor="text1" w:themeTint="BF"/>
          <w:spacing w:val="0"/>
          <w:sz w:val="28"/>
          <w:szCs w:val="28"/>
          <w:shd w:val="clear" w:fill="FFFFFF"/>
          <w:lang w:val="en-US" w:eastAsia="zh-Hans"/>
          <w14:textFill>
            <w14:solidFill>
              <w14:schemeClr w14:val="tx1">
                <w14:lumMod w14:val="75000"/>
                <w14:lumOff w14:val="25000"/>
              </w14:schemeClr>
            </w14:solidFill>
          </w14:textFill>
        </w:rPr>
      </w:pPr>
      <w:bookmarkStart w:id="0" w:name="_GoBack"/>
      <w:bookmarkEnd w:id="0"/>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自2021年基金会成立以来，我们便肩负着重要的使命。202</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3</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年，我们</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将</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立志继续稳步前行，不敢有丝毫懈怠。我们将致力于创新思维，积极拓展公益事业的资源渠道。在此过程中，我们热切盼望理监事和专业委员会的成员们能够给予我们支持，帮助整合资源，促进相关领域的合作。同时，我们也期待与“关癌有家”携手同行，我们相信，通过团结协作，我们能够更好地应对未来的挑战，把握机遇。</w:t>
      </w:r>
      <w:r>
        <w:rPr>
          <w:rFonts w:hint="eastAsia" w:ascii="宋体" w:hAnsi="宋体" w:eastAsia="宋体" w:cs="宋体"/>
          <w:i w:val="0"/>
          <w:caps w:val="0"/>
          <w:color w:val="404040" w:themeColor="text1" w:themeTint="BF"/>
          <w:spacing w:val="0"/>
          <w:sz w:val="28"/>
          <w:szCs w:val="28"/>
          <w:shd w:val="clear" w:fill="FFFFFF"/>
          <w:lang w:val="en-US" w:eastAsia="zh-CN"/>
          <w14:textFill>
            <w14:solidFill>
              <w14:schemeClr w14:val="tx1">
                <w14:lumMod w14:val="75000"/>
                <w14:lumOff w14:val="25000"/>
              </w14:schemeClr>
            </w14:solidFill>
          </w14:textFill>
        </w:rPr>
        <w:t>为</w:t>
      </w:r>
      <w:r>
        <w:rPr>
          <w:rFonts w:hint="eastAsia" w:ascii="宋体" w:hAnsi="宋体" w:eastAsia="宋体" w:cs="宋体"/>
          <w:i w:val="0"/>
          <w:caps w:val="0"/>
          <w:color w:val="404040" w:themeColor="text1" w:themeTint="BF"/>
          <w:spacing w:val="0"/>
          <w:sz w:val="28"/>
          <w:szCs w:val="28"/>
          <w:shd w:val="clear" w:fill="FFFFFF"/>
          <w:lang w:eastAsia="zh-Hans"/>
          <w14:textFill>
            <w14:solidFill>
              <w14:schemeClr w14:val="tx1">
                <w14:lumMod w14:val="75000"/>
                <w14:lumOff w14:val="25000"/>
              </w14:schemeClr>
            </w14:solidFill>
          </w14:textFill>
        </w:rPr>
        <w:t>提高中国癌症患者的生活质量，鼓励更广泛的社会大众关注健康问题，共同为公益事业贡献力量。</w:t>
      </w: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福建省关癌有家恤病</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基金会</w:t>
      </w: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秘书处</w:t>
      </w:r>
    </w:p>
    <w:p>
      <w:pPr>
        <w:keepNext w:val="0"/>
        <w:keepLines w:val="0"/>
        <w:pageBreakBefore w:val="0"/>
        <w:kinsoku/>
        <w:wordWrap/>
        <w:overflowPunct/>
        <w:topLinePunct w:val="0"/>
        <w:autoSpaceDE/>
        <w:autoSpaceDN/>
        <w:bidi w:val="0"/>
        <w:adjustRightInd/>
        <w:snapToGrid/>
        <w:spacing w:line="360" w:lineRule="auto"/>
        <w:ind w:right="0" w:rightChars="0"/>
        <w:jc w:val="right"/>
        <w:outlineLvl w:val="9"/>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pP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202</w:t>
      </w:r>
      <w:r>
        <w:rPr>
          <w:rFonts w:hint="eastAsia" w:ascii="宋体" w:hAnsi="宋体" w:eastAsia="宋体" w:cs="宋体"/>
          <w:i w:val="0"/>
          <w:caps w:val="0"/>
          <w:color w:val="404040" w:themeColor="text1" w:themeTint="BF"/>
          <w:spacing w:val="0"/>
          <w:kern w:val="0"/>
          <w:sz w:val="28"/>
          <w:szCs w:val="28"/>
          <w:shd w:val="clear" w:fill="FFFFFF"/>
          <w:lang w:val="en-US" w:eastAsia="zh-CN" w:bidi="ar"/>
          <w14:textFill>
            <w14:solidFill>
              <w14:schemeClr w14:val="tx1">
                <w14:lumMod w14:val="75000"/>
                <w14:lumOff w14:val="25000"/>
              </w14:schemeClr>
            </w14:solidFill>
          </w14:textFill>
        </w:rPr>
        <w:t>3</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年</w:t>
      </w:r>
      <w:r>
        <w:rPr>
          <w:rFonts w:hint="eastAsia" w:ascii="宋体" w:hAnsi="宋体" w:eastAsia="宋体" w:cs="宋体"/>
          <w:i w:val="0"/>
          <w:caps w:val="0"/>
          <w:color w:val="404040" w:themeColor="text1" w:themeTint="BF"/>
          <w:spacing w:val="0"/>
          <w:kern w:val="0"/>
          <w:sz w:val="28"/>
          <w:szCs w:val="28"/>
          <w:shd w:val="clear" w:fill="FFFFFF"/>
          <w:lang w:eastAsia="zh-Hans" w:bidi="ar"/>
          <w14:textFill>
            <w14:solidFill>
              <w14:schemeClr w14:val="tx1">
                <w14:lumMod w14:val="75000"/>
                <w14:lumOff w14:val="25000"/>
              </w14:schemeClr>
            </w14:solidFill>
          </w14:textFill>
        </w:rPr>
        <w:t>4</w:t>
      </w:r>
      <w:r>
        <w:rPr>
          <w:rFonts w:hint="eastAsia" w:ascii="宋体" w:hAnsi="宋体" w:eastAsia="宋体" w:cs="宋体"/>
          <w:i w:val="0"/>
          <w:caps w:val="0"/>
          <w:color w:val="404040" w:themeColor="text1" w:themeTint="BF"/>
          <w:spacing w:val="0"/>
          <w:kern w:val="0"/>
          <w:sz w:val="28"/>
          <w:szCs w:val="28"/>
          <w:shd w:val="clear" w:fill="FFFFFF"/>
          <w:lang w:val="en-US" w:eastAsia="zh-Hans" w:bidi="ar"/>
          <w14:textFill>
            <w14:solidFill>
              <w14:schemeClr w14:val="tx1">
                <w14:lumMod w14:val="75000"/>
                <w14:lumOff w14:val="25000"/>
              </w14:schemeClr>
            </w14:solidFill>
          </w14:textFill>
        </w:rPr>
        <w:t>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outlineLvl w:val="9"/>
        <w:rPr>
          <w:rFonts w:hint="eastAsia" w:ascii="宋体" w:hAnsi="宋体" w:eastAsia="宋体" w:cs="宋体"/>
          <w:i w:val="0"/>
          <w:caps w:val="0"/>
          <w:color w:val="404040" w:themeColor="text1" w:themeTint="BF"/>
          <w:spacing w:val="0"/>
          <w:sz w:val="28"/>
          <w:szCs w:val="28"/>
          <w:shd w:val="clear" w:fill="FFFFFF"/>
          <w:vertAlign w:val="baseline"/>
          <w:lang w:eastAsia="zh-Hans"/>
          <w14:textFill>
            <w14:solidFill>
              <w14:schemeClr w14:val="tx1">
                <w14:lumMod w14:val="75000"/>
                <w14:lumOff w14:val="25000"/>
              </w14:schemeClr>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8857"/>
    <w:multiLevelType w:val="singleLevel"/>
    <w:tmpl w:val="8BDF8857"/>
    <w:lvl w:ilvl="0" w:tentative="0">
      <w:start w:val="1"/>
      <w:numFmt w:val="decimal"/>
      <w:suff w:val="nothing"/>
      <w:lvlText w:val="（%1）"/>
      <w:lvlJc w:val="left"/>
    </w:lvl>
  </w:abstractNum>
  <w:abstractNum w:abstractNumId="1">
    <w:nsid w:val="99AFDFF2"/>
    <w:multiLevelType w:val="singleLevel"/>
    <w:tmpl w:val="99AFDFF2"/>
    <w:lvl w:ilvl="0" w:tentative="0">
      <w:start w:val="4"/>
      <w:numFmt w:val="decimal"/>
      <w:suff w:val="nothing"/>
      <w:lvlText w:val="（%1）"/>
      <w:lvlJc w:val="left"/>
    </w:lvl>
  </w:abstractNum>
  <w:abstractNum w:abstractNumId="2">
    <w:nsid w:val="25D027A1"/>
    <w:multiLevelType w:val="singleLevel"/>
    <w:tmpl w:val="25D027A1"/>
    <w:lvl w:ilvl="0" w:tentative="0">
      <w:start w:val="1"/>
      <w:numFmt w:val="decimal"/>
      <w:suff w:val="nothing"/>
      <w:lvlText w:val="%1、"/>
      <w:lvlJc w:val="left"/>
    </w:lvl>
  </w:abstractNum>
  <w:abstractNum w:abstractNumId="3">
    <w:nsid w:val="633732A3"/>
    <w:multiLevelType w:val="singleLevel"/>
    <w:tmpl w:val="633732A3"/>
    <w:lvl w:ilvl="0" w:tentative="0">
      <w:start w:val="1"/>
      <w:numFmt w:val="decimal"/>
      <w:suff w:val="nothing"/>
      <w:lvlText w:val="%1、"/>
      <w:lvlJc w:val="left"/>
    </w:lvl>
  </w:abstractNum>
  <w:abstractNum w:abstractNumId="4">
    <w:nsid w:val="6C6A3D74"/>
    <w:multiLevelType w:val="singleLevel"/>
    <w:tmpl w:val="6C6A3D74"/>
    <w:lvl w:ilvl="0" w:tentative="0">
      <w:start w:val="1"/>
      <w:numFmt w:val="decimal"/>
      <w:suff w:val="nothing"/>
      <w:lvlText w:val="（%1）"/>
      <w:lvlJc w:val="left"/>
    </w:lvl>
  </w:abstractNum>
  <w:abstractNum w:abstractNumId="5">
    <w:nsid w:val="73731404"/>
    <w:multiLevelType w:val="singleLevel"/>
    <w:tmpl w:val="73731404"/>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Y2U0ZDBhNjJhZjU4ZDI0OGZlYjY5ZDhjZDU1OGMifQ=="/>
  </w:docVars>
  <w:rsids>
    <w:rsidRoot w:val="2C9D7CAB"/>
    <w:rsid w:val="19264D41"/>
    <w:rsid w:val="24CE1C37"/>
    <w:rsid w:val="2C9D7CAB"/>
    <w:rsid w:val="3B9F41A8"/>
    <w:rsid w:val="46D005DC"/>
    <w:rsid w:val="5AFB33A3"/>
    <w:rsid w:val="5DA53801"/>
    <w:rsid w:val="608C6EEC"/>
    <w:rsid w:val="72DBC175"/>
    <w:rsid w:val="777FAFE5"/>
    <w:rsid w:val="CDD8D35A"/>
    <w:rsid w:val="FF37E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2650</Words>
  <Characters>2789</Characters>
  <Lines>0</Lines>
  <Paragraphs>0</Paragraphs>
  <TotalTime>11</TotalTime>
  <ScaleCrop>false</ScaleCrop>
  <LinksUpToDate>false</LinksUpToDate>
  <CharactersWithSpaces>2822</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2024-07-07T15:25:00Z</dcterms:created>
  <dc:creator>caijinlun</dc:creator>
  <cp:lastModifiedBy>WPS_223937701</cp:lastModifiedBy>
  <dcterms:modified xsi:type="dcterms:W3CDTF">2024-07-12T15:17:12Z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C31C3E78748CF1F5A4D3906676AEFB01_43</vt:lpwstr>
  </property>
</Properties>
</file>